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8CEC8E">
      <w:pPr>
        <w:pStyle w:val="9"/>
        <w:widowControl/>
        <w:autoSpaceDE w:val="0"/>
        <w:spacing w:before="156" w:beforeLines="50" w:beforeAutospacing="0" w:after="0" w:afterAutospacing="0"/>
        <w:jc w:val="both"/>
        <w:rPr>
          <w:rFonts w:ascii="黑体" w:hAnsi="宋体" w:eastAsia="黑体" w:cs="黑体"/>
          <w:sz w:val="32"/>
          <w:szCs w:val="32"/>
          <w:lang w:bidi="ar"/>
        </w:rPr>
      </w:pPr>
      <w:r>
        <w:rPr>
          <w:rFonts w:hint="eastAsia" w:ascii="黑体" w:hAnsi="宋体" w:eastAsia="黑体" w:cs="黑体"/>
          <w:sz w:val="32"/>
          <w:szCs w:val="32"/>
          <w:lang w:bidi="ar"/>
        </w:rPr>
        <w:t>附件三</w:t>
      </w:r>
    </w:p>
    <w:p w14:paraId="135BC9B9">
      <w:pPr>
        <w:pStyle w:val="9"/>
        <w:widowControl/>
        <w:autoSpaceDE w:val="0"/>
        <w:adjustRightInd w:val="0"/>
        <w:snapToGrid w:val="0"/>
        <w:spacing w:before="312" w:beforeLines="100" w:beforeAutospacing="0" w:after="0" w:afterAutospacing="0" w:line="640" w:lineRule="exact"/>
        <w:jc w:val="center"/>
        <w:rPr>
          <w:rFonts w:ascii="方正小标宋简体" w:hAnsi="方正小标宋简体" w:eastAsia="方正小标宋简体" w:cs="方正小标宋简体"/>
          <w:bCs/>
          <w:sz w:val="40"/>
          <w:szCs w:val="40"/>
        </w:rPr>
      </w:pPr>
      <w:r>
        <w:rPr>
          <w:rFonts w:hint="eastAsia" w:ascii="方正小标宋简体" w:hAnsi="方正小标宋简体" w:eastAsia="方正小标宋简体" w:cs="方正小标宋简体"/>
          <w:bCs/>
          <w:sz w:val="40"/>
          <w:szCs w:val="40"/>
        </w:rPr>
        <w:t>关于举办第六届“守住钱袋子·护好幸福家”</w:t>
      </w:r>
    </w:p>
    <w:p w14:paraId="43567248">
      <w:pPr>
        <w:pStyle w:val="9"/>
        <w:widowControl/>
        <w:autoSpaceDE w:val="0"/>
        <w:adjustRightInd w:val="0"/>
        <w:snapToGrid w:val="0"/>
        <w:spacing w:before="0" w:beforeAutospacing="0" w:after="0" w:afterAutospacing="0" w:line="640" w:lineRule="exact"/>
        <w:jc w:val="center"/>
        <w:rPr>
          <w:rFonts w:ascii="方正小标宋简体" w:hAnsi="方正小标宋简体" w:eastAsia="方正小标宋简体" w:cs="方正小标宋简体"/>
          <w:bCs/>
          <w:sz w:val="40"/>
          <w:szCs w:val="40"/>
        </w:rPr>
      </w:pPr>
      <w:r>
        <w:rPr>
          <w:rFonts w:hint="eastAsia" w:ascii="方正小标宋简体" w:hAnsi="方正小标宋简体" w:eastAsia="方正小标宋简体" w:cs="方正小标宋简体"/>
          <w:bCs/>
          <w:sz w:val="40"/>
          <w:szCs w:val="40"/>
        </w:rPr>
        <w:t>防范非法金融活动短视频征集大赛</w:t>
      </w:r>
    </w:p>
    <w:p w14:paraId="666B1736">
      <w:pPr>
        <w:pStyle w:val="9"/>
        <w:widowControl/>
        <w:autoSpaceDE w:val="0"/>
        <w:adjustRightInd w:val="0"/>
        <w:snapToGrid w:val="0"/>
        <w:spacing w:before="0" w:beforeAutospacing="0" w:after="0" w:afterAutospacing="0" w:line="640" w:lineRule="exact"/>
        <w:jc w:val="center"/>
        <w:rPr>
          <w:rFonts w:ascii="方正小标宋简体" w:hAnsi="方正小标宋简体" w:eastAsia="方正小标宋简体" w:cs="方正小标宋简体"/>
          <w:bCs/>
          <w:sz w:val="40"/>
          <w:szCs w:val="40"/>
        </w:rPr>
      </w:pPr>
      <w:r>
        <w:rPr>
          <w:rFonts w:hint="eastAsia" w:ascii="方正小标宋简体" w:hAnsi="方正小标宋简体" w:eastAsia="方正小标宋简体" w:cs="方正小标宋简体"/>
          <w:bCs/>
          <w:sz w:val="40"/>
          <w:szCs w:val="40"/>
        </w:rPr>
        <w:t>活动指引</w:t>
      </w:r>
    </w:p>
    <w:p w14:paraId="35665167">
      <w:pPr>
        <w:jc w:val="center"/>
        <w:rPr>
          <w:rFonts w:ascii="方正小标宋简体" w:hAnsi="方正小标宋简体" w:eastAsia="方正小标宋简体" w:cs="方正小标宋简体"/>
          <w:b/>
          <w:sz w:val="44"/>
          <w:szCs w:val="44"/>
        </w:rPr>
      </w:pPr>
    </w:p>
    <w:p w14:paraId="314DADA4">
      <w:pPr>
        <w:ind w:firstLine="640" w:firstLineChars="200"/>
        <w:outlineLvl w:val="1"/>
        <w:rPr>
          <w:rFonts w:ascii="仿宋" w:hAnsi="仿宋" w:cs="仿宋_GB2312"/>
          <w:szCs w:val="32"/>
        </w:rPr>
      </w:pPr>
      <w:bookmarkStart w:id="0" w:name="heading_0"/>
      <w:r>
        <w:rPr>
          <w:rFonts w:hint="eastAsia" w:ascii="仿宋" w:hAnsi="仿宋" w:cs="仿宋_GB2312"/>
          <w:szCs w:val="32"/>
        </w:rPr>
        <w:t>为深入贯彻落实党中央、国务院关于防范和打击非法金融活动的决策部署，进一步提升广大学生群体知非防非拒非的意识，筑牢校园金融安全防线，第六届“守住钱袋子·护好幸福家”防范非法金融活动短视频征集大赛首次面向各学院学生举行。</w:t>
      </w:r>
    </w:p>
    <w:p w14:paraId="0C0B4286">
      <w:pPr>
        <w:ind w:firstLine="640" w:firstLineChars="200"/>
        <w:outlineLvl w:val="1"/>
        <w:rPr>
          <w:rFonts w:ascii="仿宋_GB2312" w:hAnsi="仿宋_GB2312" w:eastAsia="仿宋_GB2312" w:cs="仿宋_GB2312"/>
          <w:szCs w:val="32"/>
        </w:rPr>
      </w:pPr>
      <w:r>
        <w:t>本次活动由学生资助管理中心统筹组织，各学院负责</w:t>
      </w:r>
      <w:r>
        <w:rPr>
          <w:rFonts w:hint="eastAsia" w:ascii="仿宋" w:hAnsi="仿宋" w:cs="仿宋_GB2312"/>
          <w:szCs w:val="32"/>
        </w:rPr>
        <w:t>组织动员、作品征集、评审等工作，</w:t>
      </w:r>
      <w:r>
        <w:rPr>
          <w:rFonts w:ascii="仿宋" w:hAnsi="仿宋"/>
        </w:rPr>
        <w:t>评</w:t>
      </w:r>
      <w:r>
        <w:t>选并推荐</w:t>
      </w:r>
      <w:r>
        <w:rPr>
          <w:rFonts w:cs="Times New Roman"/>
          <w:b/>
          <w:bCs/>
        </w:rPr>
        <w:t>1</w:t>
      </w:r>
      <w:r>
        <w:rPr>
          <w:rFonts w:hint="eastAsia"/>
          <w:b/>
          <w:bCs/>
        </w:rPr>
        <w:t>个</w:t>
      </w:r>
      <w:r>
        <w:rPr>
          <w:b/>
          <w:bCs/>
        </w:rPr>
        <w:t>优秀作品</w:t>
      </w:r>
      <w:r>
        <w:t>，学校</w:t>
      </w:r>
      <w:r>
        <w:rPr>
          <w:rFonts w:hint="eastAsia"/>
        </w:rPr>
        <w:t>将</w:t>
      </w:r>
      <w:r>
        <w:t>对推荐作品审核筛选后上报。</w:t>
      </w:r>
    </w:p>
    <w:p w14:paraId="2703CF45">
      <w:pPr>
        <w:ind w:firstLine="640" w:firstLineChars="200"/>
        <w:outlineLvl w:val="1"/>
        <w:rPr>
          <w:rFonts w:ascii="仿宋" w:hAnsi="仿宋" w:cs="黑体"/>
          <w:bCs/>
          <w:szCs w:val="32"/>
        </w:rPr>
      </w:pPr>
      <w:r>
        <w:rPr>
          <w:rFonts w:hint="eastAsia" w:ascii="仿宋" w:hAnsi="仿宋" w:cs="黑体"/>
          <w:bCs/>
          <w:szCs w:val="32"/>
        </w:rPr>
        <w:t>一、活动时间</w:t>
      </w:r>
      <w:bookmarkEnd w:id="0"/>
    </w:p>
    <w:p w14:paraId="43D36DA1">
      <w:pPr>
        <w:ind w:firstLine="640" w:firstLineChars="200"/>
        <w:outlineLvl w:val="1"/>
        <w:rPr>
          <w:rFonts w:ascii="仿宋" w:hAnsi="仿宋" w:cs="仿宋_GB2312"/>
          <w:szCs w:val="32"/>
        </w:rPr>
      </w:pPr>
      <w:r>
        <w:rPr>
          <w:rFonts w:hint="eastAsia" w:ascii="仿宋" w:hAnsi="仿宋" w:cs="仿宋_GB2312"/>
          <w:szCs w:val="32"/>
        </w:rPr>
        <w:t>5月12日-5月15日，赛前培训及动员；</w:t>
      </w:r>
    </w:p>
    <w:p w14:paraId="47266E9C">
      <w:pPr>
        <w:ind w:firstLine="640" w:firstLineChars="200"/>
        <w:outlineLvl w:val="1"/>
        <w:rPr>
          <w:rFonts w:ascii="仿宋" w:hAnsi="仿宋" w:cs="仿宋_GB2312"/>
          <w:szCs w:val="32"/>
        </w:rPr>
      </w:pPr>
      <w:r>
        <w:rPr>
          <w:rFonts w:hint="eastAsia" w:ascii="仿宋" w:hAnsi="仿宋" w:cs="仿宋_GB2312"/>
          <w:szCs w:val="32"/>
        </w:rPr>
        <w:t>5月16日-6月2日</w:t>
      </w:r>
      <w:bookmarkStart w:id="6" w:name="_GoBack"/>
      <w:bookmarkEnd w:id="6"/>
      <w:r>
        <w:rPr>
          <w:rFonts w:hint="eastAsia" w:ascii="仿宋" w:hAnsi="仿宋" w:cs="仿宋_GB2312"/>
          <w:szCs w:val="32"/>
        </w:rPr>
        <w:t>，作品征集及评比。</w:t>
      </w:r>
    </w:p>
    <w:p w14:paraId="4419E925">
      <w:pPr>
        <w:ind w:firstLine="640" w:firstLineChars="200"/>
        <w:outlineLvl w:val="1"/>
        <w:rPr>
          <w:rFonts w:ascii="仿宋" w:hAnsi="仿宋" w:cs="仿宋_GB2312"/>
          <w:szCs w:val="32"/>
        </w:rPr>
      </w:pPr>
      <w:r>
        <w:rPr>
          <w:rFonts w:hint="eastAsia" w:ascii="仿宋" w:hAnsi="仿宋" w:cs="仿宋_GB2312"/>
          <w:szCs w:val="32"/>
        </w:rPr>
        <w:t>各学院请在截止日期前将推荐作品发送至指定邮箱</w:t>
      </w:r>
      <w:r>
        <w:rPr>
          <w:rFonts w:hint="eastAsia" w:ascii="仿宋" w:hAnsi="仿宋"/>
        </w:rPr>
        <w:t>（</w:t>
      </w:r>
      <w:r>
        <w:rPr>
          <w:rFonts w:ascii="仿宋" w:hAnsi="仿宋"/>
        </w:rPr>
        <w:t>命名格式为：</w:t>
      </w:r>
      <w:r>
        <w:rPr>
          <w:rFonts w:hint="eastAsia" w:ascii="仿宋" w:hAnsi="仿宋"/>
        </w:rPr>
        <w:t>学院-短视频征集-作品名称）</w:t>
      </w:r>
      <w:r>
        <w:rPr>
          <w:rFonts w:hint="eastAsia" w:ascii="仿宋" w:hAnsi="仿宋" w:cs="仿宋_GB2312"/>
          <w:szCs w:val="32"/>
        </w:rPr>
        <w:t>。</w:t>
      </w:r>
    </w:p>
    <w:p w14:paraId="1E7722EE">
      <w:pPr>
        <w:ind w:firstLine="640" w:firstLineChars="200"/>
        <w:outlineLvl w:val="1"/>
        <w:rPr>
          <w:rFonts w:ascii="仿宋" w:hAnsi="仿宋" w:cs="黑体"/>
          <w:bCs/>
          <w:szCs w:val="32"/>
        </w:rPr>
      </w:pPr>
      <w:bookmarkStart w:id="1" w:name="heading_1"/>
      <w:r>
        <w:rPr>
          <w:rFonts w:hint="eastAsia" w:ascii="仿宋" w:hAnsi="仿宋" w:cs="黑体"/>
          <w:bCs/>
          <w:szCs w:val="32"/>
        </w:rPr>
        <w:t>二、参赛对象</w:t>
      </w:r>
      <w:bookmarkEnd w:id="1"/>
    </w:p>
    <w:p w14:paraId="5B83D0A9">
      <w:pPr>
        <w:ind w:firstLine="643" w:firstLineChars="200"/>
        <w:outlineLvl w:val="1"/>
        <w:rPr>
          <w:rFonts w:ascii="仿宋" w:hAnsi="仿宋" w:cs="仿宋_GB2312"/>
          <w:b/>
          <w:bCs/>
          <w:szCs w:val="32"/>
        </w:rPr>
      </w:pPr>
      <w:bookmarkStart w:id="2" w:name="OLE_LINK7"/>
      <w:r>
        <w:rPr>
          <w:rFonts w:hint="eastAsia" w:ascii="仿宋" w:hAnsi="仿宋" w:cs="仿宋_GB2312"/>
          <w:b/>
          <w:bCs/>
          <w:szCs w:val="32"/>
        </w:rPr>
        <w:t>各学院在校学生</w:t>
      </w:r>
      <w:bookmarkEnd w:id="2"/>
      <w:r>
        <w:rPr>
          <w:rFonts w:hint="eastAsia" w:ascii="仿宋" w:hAnsi="仿宋" w:cs="仿宋_GB2312"/>
          <w:b/>
          <w:bCs/>
          <w:szCs w:val="32"/>
        </w:rPr>
        <w:t>。</w:t>
      </w:r>
    </w:p>
    <w:p w14:paraId="6AE8D92E">
      <w:pPr>
        <w:ind w:firstLine="643" w:firstLineChars="200"/>
        <w:outlineLvl w:val="1"/>
        <w:rPr>
          <w:rFonts w:ascii="仿宋" w:hAnsi="仿宋" w:cs="黑体"/>
          <w:b/>
          <w:bCs/>
          <w:szCs w:val="32"/>
        </w:rPr>
      </w:pPr>
      <w:bookmarkStart w:id="3" w:name="heading_3"/>
      <w:r>
        <w:rPr>
          <w:rFonts w:hint="eastAsia" w:ascii="仿宋" w:hAnsi="仿宋" w:cs="黑体"/>
          <w:b/>
          <w:bCs/>
          <w:szCs w:val="32"/>
        </w:rPr>
        <w:t>三、作品要求</w:t>
      </w:r>
      <w:bookmarkEnd w:id="3"/>
    </w:p>
    <w:p w14:paraId="01E0A83C">
      <w:pPr>
        <w:ind w:firstLine="643" w:firstLineChars="200"/>
        <w:rPr>
          <w:rFonts w:ascii="仿宋" w:hAnsi="仿宋" w:cs="仿宋_GB2312"/>
          <w:szCs w:val="32"/>
        </w:rPr>
      </w:pPr>
      <w:bookmarkStart w:id="4" w:name="heading_4"/>
      <w:r>
        <w:rPr>
          <w:rFonts w:hint="eastAsia" w:ascii="仿宋" w:hAnsi="仿宋" w:cs="仿宋_GB2312"/>
          <w:b/>
          <w:bCs/>
          <w:szCs w:val="32"/>
        </w:rPr>
        <w:t>（一）参赛视频作品应严格遵守国家有关部门对音视</w:t>
      </w:r>
      <w:r>
        <w:rPr>
          <w:rFonts w:hint="eastAsia" w:ascii="仿宋" w:hAnsi="仿宋" w:cs="仿宋_GB2312"/>
          <w:szCs w:val="32"/>
        </w:rPr>
        <w:t>频信息管理的相关规定，情节内容需积极正面，确保画面中各类标识图案使用准确规范，杜绝违规视觉元素出现。</w:t>
      </w:r>
    </w:p>
    <w:p w14:paraId="22A2B647">
      <w:pPr>
        <w:ind w:firstLine="640" w:firstLineChars="200"/>
        <w:rPr>
          <w:rFonts w:ascii="仿宋" w:hAnsi="仿宋" w:cs="仿宋_GB2312"/>
          <w:szCs w:val="32"/>
        </w:rPr>
      </w:pPr>
      <w:r>
        <w:rPr>
          <w:rFonts w:hint="eastAsia" w:ascii="仿宋" w:hAnsi="仿宋" w:cs="仿宋_GB2312"/>
          <w:szCs w:val="32"/>
        </w:rPr>
        <w:t>（二）作品内容应聚焦以养老、文旅、云养殖、虚拟货币、稳定币、RWA(现实世界资产代币化)、区块链、消费返利、黄金托管、商品竞拍寄售、影视投资、高科技等为噱头的非法集资风险和打着校园贷、就业创业等旗号的非法金融活动，解析利用社交媒体、短视频平台和</w:t>
      </w:r>
      <w:r>
        <w:rPr>
          <w:rFonts w:ascii="仿宋" w:hAnsi="仿宋" w:cs="仿宋_GB2312"/>
          <w:szCs w:val="32"/>
        </w:rPr>
        <w:t>APP开展非法金融活动的</w:t>
      </w:r>
      <w:r>
        <w:rPr>
          <w:rFonts w:hint="eastAsia" w:ascii="仿宋" w:hAnsi="仿宋" w:cs="仿宋_GB2312"/>
          <w:szCs w:val="32"/>
        </w:rPr>
        <w:t>新</w:t>
      </w:r>
      <w:r>
        <w:rPr>
          <w:rFonts w:ascii="仿宋" w:hAnsi="仿宋" w:cs="仿宋_GB2312"/>
          <w:szCs w:val="32"/>
        </w:rPr>
        <w:t>模式手段</w:t>
      </w:r>
      <w:r>
        <w:rPr>
          <w:rFonts w:hint="eastAsia" w:ascii="仿宋" w:hAnsi="仿宋" w:cs="仿宋_GB2312"/>
          <w:szCs w:val="32"/>
        </w:rPr>
        <w:t>等，重点揭示非法金融活动的新形式、新手法及其风险危害等。</w:t>
      </w:r>
    </w:p>
    <w:p w14:paraId="57378947">
      <w:pPr>
        <w:ind w:firstLine="640" w:firstLineChars="200"/>
        <w:rPr>
          <w:rFonts w:ascii="仿宋" w:hAnsi="仿宋" w:cs="仿宋_GB2312"/>
          <w:szCs w:val="32"/>
        </w:rPr>
      </w:pPr>
      <w:r>
        <w:rPr>
          <w:rFonts w:hint="eastAsia" w:ascii="仿宋" w:hAnsi="仿宋" w:cs="仿宋_GB2312"/>
          <w:szCs w:val="32"/>
        </w:rPr>
        <w:t>（三）视频表现形式不限，主题明确，剧情完整，逻辑合理，知识性强。</w:t>
      </w:r>
    </w:p>
    <w:p w14:paraId="089A3E37">
      <w:pPr>
        <w:ind w:firstLine="640" w:firstLineChars="200"/>
        <w:rPr>
          <w:rFonts w:ascii="仿宋" w:hAnsi="仿宋" w:cs="仿宋_GB2312"/>
          <w:szCs w:val="32"/>
        </w:rPr>
      </w:pPr>
      <w:r>
        <w:rPr>
          <w:rFonts w:hint="eastAsia" w:ascii="仿宋" w:hAnsi="仿宋" w:cs="仿宋_GB2312"/>
          <w:szCs w:val="32"/>
        </w:rPr>
        <w:t>（四）为避免作品名称雷同，作品名称应具体体现内容主题，避免仅使用活动名称或过于笼统的防非宣传语，如“防范非法金融活动”“守住钱袋子·护好幸福家”等。建议结合故事、案例或具体场景命名，如“警惕云养殖骗局”等。</w:t>
      </w:r>
    </w:p>
    <w:p w14:paraId="20517A28">
      <w:pPr>
        <w:ind w:firstLine="640" w:firstLineChars="200"/>
        <w:rPr>
          <w:rFonts w:ascii="仿宋" w:hAnsi="仿宋" w:cs="仿宋_GB2312"/>
          <w:szCs w:val="32"/>
        </w:rPr>
      </w:pPr>
      <w:r>
        <w:rPr>
          <w:rFonts w:hint="eastAsia" w:ascii="仿宋" w:hAnsi="仿宋" w:cs="仿宋_GB2312"/>
          <w:szCs w:val="32"/>
        </w:rPr>
        <w:t>（五）参赛视频作品须为原创，禁止抄袭。一经查实，将取消参赛资格。</w:t>
      </w:r>
    </w:p>
    <w:p w14:paraId="70C81084">
      <w:pPr>
        <w:ind w:firstLine="640" w:firstLineChars="200"/>
        <w:rPr>
          <w:rFonts w:ascii="仿宋" w:hAnsi="仿宋" w:cs="仿宋_GB2312"/>
          <w:szCs w:val="32"/>
        </w:rPr>
      </w:pPr>
      <w:r>
        <w:rPr>
          <w:rFonts w:hint="eastAsia" w:ascii="仿宋" w:hAnsi="仿宋" w:cs="仿宋_GB2312"/>
          <w:szCs w:val="32"/>
        </w:rPr>
        <w:t>（六）</w:t>
      </w:r>
      <w:bookmarkStart w:id="5" w:name="OLE_LINK5"/>
      <w:r>
        <w:rPr>
          <w:rFonts w:hint="eastAsia" w:ascii="仿宋" w:hAnsi="仿宋" w:cs="仿宋_GB2312"/>
          <w:szCs w:val="32"/>
        </w:rPr>
        <w:t>鼓励AI赋能下的文化二创</w:t>
      </w:r>
      <w:bookmarkEnd w:id="5"/>
      <w:r>
        <w:rPr>
          <w:rFonts w:hint="eastAsia" w:ascii="仿宋" w:hAnsi="仿宋" w:cs="仿宋_GB2312"/>
          <w:szCs w:val="32"/>
        </w:rPr>
        <w:t>。参赛作品若使用人工智能技术辅助生成视频画面、配音或文案等内容，须在画面显著位置添加 AI 生成内容标识。</w:t>
      </w:r>
      <w:r>
        <w:rPr>
          <w:rFonts w:hint="eastAsia" w:ascii="仿宋" w:hAnsi="仿宋" w:cs="仿宋_GB2312"/>
          <w:w w:val="96"/>
          <w:szCs w:val="32"/>
        </w:rPr>
        <w:t>未按规定标识的，一经查实，将取消参赛资格。</w:t>
      </w:r>
    </w:p>
    <w:p w14:paraId="462E9CCD">
      <w:pPr>
        <w:ind w:firstLine="640" w:firstLineChars="200"/>
        <w:rPr>
          <w:rFonts w:ascii="仿宋" w:hAnsi="仿宋" w:cs="仿宋_GB2312"/>
          <w:szCs w:val="32"/>
        </w:rPr>
      </w:pPr>
      <w:r>
        <w:rPr>
          <w:rFonts w:hint="eastAsia" w:ascii="仿宋" w:hAnsi="仿宋" w:cs="仿宋_GB2312"/>
          <w:szCs w:val="32"/>
        </w:rPr>
        <w:t>（七）参赛团队须拥有作品完整版权。</w:t>
      </w:r>
    </w:p>
    <w:p w14:paraId="05424044">
      <w:pPr>
        <w:ind w:firstLine="640" w:firstLineChars="200"/>
        <w:rPr>
          <w:rFonts w:ascii="仿宋" w:hAnsi="仿宋" w:cs="仿宋_GB2312"/>
          <w:szCs w:val="32"/>
        </w:rPr>
      </w:pPr>
      <w:r>
        <w:rPr>
          <w:rFonts w:hint="eastAsia" w:ascii="仿宋" w:hAnsi="仿宋" w:cs="仿宋_GB2312"/>
          <w:szCs w:val="32"/>
        </w:rPr>
        <w:t>（八）参赛视频作品格式为MP4或MOV，时长控制在1至3分钟，文件大小不得超过500M</w:t>
      </w:r>
      <w:r>
        <w:rPr>
          <w:rFonts w:ascii="仿宋" w:hAnsi="仿宋" w:cs="仿宋_GB2312"/>
          <w:szCs w:val="32"/>
        </w:rPr>
        <w:t>B</w:t>
      </w:r>
      <w:r>
        <w:rPr>
          <w:rFonts w:hint="eastAsia" w:ascii="仿宋" w:hAnsi="仿宋" w:cs="仿宋_GB2312"/>
          <w:szCs w:val="32"/>
        </w:rPr>
        <w:t>。视频画面比例为16:9，确保画面清晰完整无黑边，且全程无水印（</w:t>
      </w:r>
      <w:r>
        <w:rPr>
          <w:rFonts w:ascii="仿宋" w:hAnsi="仿宋" w:cs="仿宋_GB2312"/>
          <w:szCs w:val="32"/>
        </w:rPr>
        <w:t>AI</w:t>
      </w:r>
      <w:r>
        <w:rPr>
          <w:rFonts w:hint="eastAsia" w:ascii="仿宋" w:hAnsi="仿宋" w:cs="仿宋_GB2312"/>
          <w:szCs w:val="32"/>
        </w:rPr>
        <w:t>生成内容标识除外）。</w:t>
      </w:r>
    </w:p>
    <w:p w14:paraId="4948DD7A">
      <w:pPr>
        <w:ind w:firstLine="640" w:firstLineChars="200"/>
        <w:rPr>
          <w:rFonts w:ascii="仿宋" w:hAnsi="仿宋" w:cs="仿宋_GB2312"/>
          <w:szCs w:val="32"/>
        </w:rPr>
      </w:pPr>
      <w:r>
        <w:rPr>
          <w:rFonts w:hint="eastAsia" w:ascii="仿宋" w:hAnsi="仿宋" w:cs="黑体"/>
          <w:bCs/>
          <w:szCs w:val="32"/>
        </w:rPr>
        <w:t>四、</w:t>
      </w:r>
      <w:r>
        <w:rPr>
          <w:rFonts w:hint="eastAsia" w:ascii="仿宋" w:hAnsi="仿宋" w:cs="仿宋_GB2312"/>
          <w:szCs w:val="32"/>
        </w:rPr>
        <w:t>赛前培训及动员</w:t>
      </w:r>
    </w:p>
    <w:p w14:paraId="0B657F2B">
      <w:pPr>
        <w:ind w:firstLine="640" w:firstLineChars="200"/>
        <w:outlineLvl w:val="1"/>
        <w:rPr>
          <w:rFonts w:ascii="仿宋" w:hAnsi="仿宋" w:cs="仿宋_GB2312"/>
          <w:szCs w:val="32"/>
        </w:rPr>
      </w:pPr>
      <w:r>
        <w:rPr>
          <w:rFonts w:hint="eastAsia" w:ascii="仿宋" w:hAnsi="仿宋" w:cs="仿宋_GB2312"/>
          <w:szCs w:val="32"/>
        </w:rPr>
        <w:t>防范和打击非法金融活动部际联席会议办公室提供相关学习材料，全国学生资助管理中心负责组织省级学生资助管理中心及中央部属高校同步开展校内宣传动员工作。</w:t>
      </w:r>
    </w:p>
    <w:p w14:paraId="4FCC5309">
      <w:pPr>
        <w:ind w:firstLine="640" w:firstLineChars="200"/>
        <w:outlineLvl w:val="1"/>
        <w:rPr>
          <w:rFonts w:ascii="仿宋" w:hAnsi="仿宋" w:cs="仿宋_GB2312"/>
          <w:szCs w:val="32"/>
        </w:rPr>
      </w:pPr>
      <w:r>
        <w:rPr>
          <w:rFonts w:hint="eastAsia" w:ascii="仿宋" w:hAnsi="仿宋" w:cs="仿宋_GB2312"/>
          <w:szCs w:val="32"/>
        </w:rPr>
        <w:t>防非宣传共享资源百度网盘链接：</w:t>
      </w:r>
    </w:p>
    <w:p w14:paraId="6C9A65DF">
      <w:pPr>
        <w:ind w:firstLine="640" w:firstLineChars="200"/>
        <w:outlineLvl w:val="1"/>
        <w:rPr>
          <w:rFonts w:ascii="仿宋" w:hAnsi="仿宋" w:cs="仿宋_GB2312"/>
          <w:szCs w:val="32"/>
        </w:rPr>
      </w:pPr>
      <w:r>
        <w:rPr>
          <w:rFonts w:hint="eastAsia" w:ascii="仿宋" w:hAnsi="仿宋" w:cs="仿宋_GB2312"/>
          <w:szCs w:val="32"/>
        </w:rPr>
        <w:t xml:space="preserve">https://pan.baidu.com/s/1G3bRHgjaRuQRCd7TnIRZ7Q?pwd=xdq5 提取码: xdq5 </w:t>
      </w:r>
    </w:p>
    <w:p w14:paraId="7A430189">
      <w:pPr>
        <w:ind w:firstLine="640" w:firstLineChars="200"/>
        <w:outlineLvl w:val="1"/>
        <w:rPr>
          <w:rFonts w:ascii="仿宋" w:hAnsi="仿宋" w:cs="仿宋_GB2312"/>
          <w:szCs w:val="32"/>
        </w:rPr>
      </w:pPr>
      <w:r>
        <w:rPr>
          <w:rFonts w:hint="eastAsia" w:ascii="仿宋" w:hAnsi="仿宋" w:cs="仿宋_GB2312"/>
          <w:szCs w:val="32"/>
        </w:rPr>
        <w:drawing>
          <wp:anchor distT="0" distB="0" distL="114300" distR="114300" simplePos="0" relativeHeight="251659264" behindDoc="0" locked="0" layoutInCell="1" allowOverlap="1">
            <wp:simplePos x="0" y="0"/>
            <wp:positionH relativeFrom="column">
              <wp:posOffset>1746250</wp:posOffset>
            </wp:positionH>
            <wp:positionV relativeFrom="paragraph">
              <wp:posOffset>38100</wp:posOffset>
            </wp:positionV>
            <wp:extent cx="1693545" cy="1651635"/>
            <wp:effectExtent l="0" t="0" r="1905" b="5715"/>
            <wp:wrapNone/>
            <wp:docPr id="4" name="图片 4" descr="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二维码"/>
                    <pic:cNvPicPr>
                      <a:picLocks noChangeAspect="1"/>
                    </pic:cNvPicPr>
                  </pic:nvPicPr>
                  <pic:blipFill>
                    <a:blip r:embed="rId7"/>
                    <a:srcRect l="11076" t="13076" r="12169" b="12095"/>
                    <a:stretch>
                      <a:fillRect/>
                    </a:stretch>
                  </pic:blipFill>
                  <pic:spPr>
                    <a:xfrm>
                      <a:off x="0" y="0"/>
                      <a:ext cx="1693545" cy="1651635"/>
                    </a:xfrm>
                    <a:prstGeom prst="rect">
                      <a:avLst/>
                    </a:prstGeom>
                  </pic:spPr>
                </pic:pic>
              </a:graphicData>
            </a:graphic>
          </wp:anchor>
        </w:drawing>
      </w:r>
    </w:p>
    <w:p w14:paraId="779EE9C4">
      <w:pPr>
        <w:ind w:firstLine="640" w:firstLineChars="200"/>
        <w:outlineLvl w:val="1"/>
        <w:rPr>
          <w:rFonts w:ascii="仿宋" w:hAnsi="仿宋" w:cs="仿宋_GB2312"/>
          <w:szCs w:val="32"/>
        </w:rPr>
      </w:pPr>
    </w:p>
    <w:p w14:paraId="267AEDEE">
      <w:pPr>
        <w:ind w:firstLine="640" w:firstLineChars="200"/>
        <w:outlineLvl w:val="1"/>
        <w:rPr>
          <w:rFonts w:ascii="仿宋" w:hAnsi="仿宋" w:cs="仿宋_GB2312"/>
          <w:szCs w:val="32"/>
        </w:rPr>
      </w:pPr>
    </w:p>
    <w:p w14:paraId="55068253">
      <w:pPr>
        <w:jc w:val="center"/>
        <w:outlineLvl w:val="1"/>
        <w:rPr>
          <w:rFonts w:ascii="仿宋" w:hAnsi="仿宋" w:cs="仿宋_GB2312"/>
          <w:szCs w:val="32"/>
        </w:rPr>
      </w:pPr>
    </w:p>
    <w:p w14:paraId="75C29333">
      <w:pPr>
        <w:ind w:firstLine="640" w:firstLineChars="200"/>
        <w:outlineLvl w:val="1"/>
        <w:rPr>
          <w:rFonts w:ascii="仿宋" w:hAnsi="仿宋" w:cs="仿宋_GB2312"/>
          <w:szCs w:val="32"/>
        </w:rPr>
      </w:pPr>
    </w:p>
    <w:bookmarkEnd w:id="4"/>
    <w:p w14:paraId="5E8FB503">
      <w:pPr>
        <w:widowControl/>
        <w:shd w:val="clear" w:color="auto" w:fill="FFFFFF"/>
        <w:ind w:firstLine="640"/>
        <w:rPr>
          <w:rFonts w:ascii="仿宋" w:hAnsi="仿宋"/>
        </w:rPr>
      </w:pPr>
    </w:p>
    <w:p w14:paraId="71A88A1B">
      <w:pPr>
        <w:widowControl/>
        <w:shd w:val="clear" w:color="auto" w:fill="FFFFFF"/>
        <w:ind w:firstLine="640"/>
        <w:rPr>
          <w:rFonts w:ascii="仿宋" w:hAnsi="仿宋"/>
        </w:rPr>
      </w:pPr>
      <w:r>
        <w:rPr>
          <w:rFonts w:ascii="仿宋" w:hAnsi="仿宋"/>
        </w:rPr>
        <w:t>联系人：</w:t>
      </w:r>
      <w:r>
        <w:rPr>
          <w:rFonts w:hint="eastAsia" w:ascii="仿宋" w:hAnsi="仿宋"/>
        </w:rPr>
        <w:t>伊提哈尔</w:t>
      </w:r>
      <w:r>
        <w:rPr>
          <w:rFonts w:hint="eastAsia" w:ascii="仿宋" w:hAnsi="仿宋"/>
          <w:lang w:val="en-US" w:eastAsia="zh-CN"/>
        </w:rPr>
        <w:t>·居来提</w:t>
      </w:r>
    </w:p>
    <w:p w14:paraId="69C73341">
      <w:pPr>
        <w:widowControl/>
        <w:shd w:val="clear" w:color="auto" w:fill="FFFFFF"/>
        <w:ind w:firstLine="640"/>
        <w:rPr>
          <w:rFonts w:ascii="仿宋" w:hAnsi="仿宋"/>
        </w:rPr>
      </w:pPr>
      <w:r>
        <w:rPr>
          <w:rFonts w:ascii="仿宋" w:hAnsi="仿宋"/>
        </w:rPr>
        <w:t>联系电话：6177</w:t>
      </w:r>
      <w:r>
        <w:rPr>
          <w:rFonts w:hint="eastAsia" w:ascii="仿宋" w:hAnsi="仿宋"/>
        </w:rPr>
        <w:t>3029</w:t>
      </w:r>
    </w:p>
    <w:p w14:paraId="1A0631C9">
      <w:pPr>
        <w:widowControl/>
        <w:shd w:val="clear" w:color="auto" w:fill="FFFFFF"/>
        <w:ind w:firstLine="640"/>
        <w:rPr>
          <w:rFonts w:ascii="仿宋" w:hAnsi="仿宋"/>
        </w:rPr>
      </w:pPr>
      <w:r>
        <w:rPr>
          <w:rFonts w:ascii="仿宋" w:hAnsi="仿宋"/>
        </w:rPr>
        <w:t>办公地点：教二楼401</w:t>
      </w:r>
    </w:p>
    <w:p w14:paraId="7AB0B871">
      <w:pPr>
        <w:widowControl/>
        <w:shd w:val="clear" w:color="auto" w:fill="FFFFFF"/>
        <w:ind w:firstLine="640"/>
        <w:rPr>
          <w:rFonts w:ascii="仿宋" w:hAnsi="仿宋"/>
        </w:rPr>
      </w:pPr>
      <w:r>
        <w:rPr>
          <w:rFonts w:hint="eastAsia" w:ascii="仿宋" w:hAnsi="仿宋"/>
        </w:rPr>
        <w:t>电子邮箱</w:t>
      </w:r>
      <w:r>
        <w:rPr>
          <w:rFonts w:ascii="仿宋" w:hAnsi="仿宋"/>
        </w:rPr>
        <w:t>：</w:t>
      </w:r>
      <w:r>
        <w:fldChar w:fldCharType="begin"/>
      </w:r>
      <w:r>
        <w:instrText xml:space="preserve"> HYPERLINK "mailto:20503083@ncepu.edu.cn" </w:instrText>
      </w:r>
      <w:r>
        <w:fldChar w:fldCharType="separate"/>
      </w:r>
      <w:r>
        <w:rPr>
          <w:rStyle w:val="13"/>
          <w:rFonts w:ascii="仿宋" w:hAnsi="仿宋"/>
        </w:rPr>
        <w:t>20503083@ncepu.edu.cn</w:t>
      </w:r>
      <w:r>
        <w:rPr>
          <w:rStyle w:val="13"/>
          <w:rFonts w:ascii="仿宋" w:hAnsi="仿宋"/>
        </w:rPr>
        <w:fldChar w:fldCharType="end"/>
      </w:r>
    </w:p>
    <w:p w14:paraId="1E22B4EF">
      <w:pPr>
        <w:widowControl/>
        <w:shd w:val="clear" w:color="auto" w:fill="FFFFFF"/>
        <w:ind w:firstLine="640"/>
        <w:rPr>
          <w:rFonts w:hint="eastAsia" w:ascii="仿宋" w:hAnsi="仿宋"/>
        </w:rPr>
      </w:pPr>
    </w:p>
    <w:p w14:paraId="08F96DF4">
      <w:pPr>
        <w:widowControl/>
        <w:shd w:val="clear" w:color="auto" w:fill="FFFFFF"/>
        <w:ind w:firstLine="640"/>
        <w:jc w:val="right"/>
        <w:rPr>
          <w:rFonts w:ascii="仿宋" w:hAnsi="仿宋"/>
        </w:rPr>
      </w:pPr>
      <w:r>
        <w:rPr>
          <w:rFonts w:ascii="仿宋" w:hAnsi="仿宋"/>
        </w:rPr>
        <w:t>学生资助管理中心</w:t>
      </w:r>
    </w:p>
    <w:p w14:paraId="63FBE894">
      <w:pPr>
        <w:widowControl/>
        <w:shd w:val="clear" w:color="auto" w:fill="FFFFFF"/>
        <w:ind w:firstLine="640"/>
        <w:jc w:val="right"/>
        <w:rPr>
          <w:rFonts w:ascii="仿宋" w:hAnsi="仿宋"/>
        </w:rPr>
      </w:pPr>
      <w:r>
        <w:rPr>
          <w:rFonts w:ascii="仿宋" w:hAnsi="仿宋"/>
        </w:rPr>
        <w:t>202</w:t>
      </w:r>
      <w:r>
        <w:rPr>
          <w:rFonts w:hint="eastAsia" w:ascii="仿宋" w:hAnsi="仿宋"/>
        </w:rPr>
        <w:t>6</w:t>
      </w:r>
      <w:r>
        <w:rPr>
          <w:rFonts w:ascii="仿宋" w:hAnsi="仿宋"/>
        </w:rPr>
        <w:t>年</w:t>
      </w:r>
      <w:r>
        <w:rPr>
          <w:rFonts w:hint="eastAsia" w:ascii="仿宋" w:hAnsi="仿宋"/>
        </w:rPr>
        <w:t>5</w:t>
      </w:r>
      <w:r>
        <w:rPr>
          <w:rFonts w:ascii="仿宋" w:hAnsi="仿宋"/>
        </w:rPr>
        <w:t>月</w:t>
      </w:r>
      <w:r>
        <w:rPr>
          <w:rFonts w:hint="eastAsia" w:ascii="仿宋" w:hAnsi="仿宋"/>
        </w:rPr>
        <w:t>12</w:t>
      </w:r>
      <w:r>
        <w:rPr>
          <w:rFonts w:ascii="仿宋" w:hAnsi="仿宋"/>
        </w:rPr>
        <w:t>日</w:t>
      </w:r>
    </w:p>
    <w:p w14:paraId="521665C8">
      <w:pPr>
        <w:widowControl/>
        <w:shd w:val="clear" w:color="auto" w:fill="FFFFFF"/>
        <w:ind w:firstLine="640"/>
        <w:jc w:val="right"/>
        <w:rPr>
          <w:rFonts w:ascii="仿宋" w:hAnsi="仿宋"/>
        </w:rPr>
      </w:pPr>
      <w:r>
        <w:rPr>
          <w:rFonts w:ascii="仿宋" w:hAnsi="仿宋"/>
        </w:rPr>
        <w:t>初审：</w:t>
      </w:r>
      <w:r>
        <w:rPr>
          <w:rFonts w:hint="eastAsia" w:ascii="仿宋" w:hAnsi="仿宋"/>
        </w:rPr>
        <w:t>王熙瑜</w:t>
      </w:r>
    </w:p>
    <w:p w14:paraId="404B98B3">
      <w:pPr>
        <w:widowControl/>
        <w:shd w:val="clear" w:color="auto" w:fill="FFFFFF"/>
        <w:ind w:firstLine="640"/>
        <w:jc w:val="right"/>
        <w:rPr>
          <w:rFonts w:hint="eastAsia" w:ascii="仿宋" w:hAnsi="仿宋" w:eastAsia="仿宋"/>
          <w:lang w:val="en-US" w:eastAsia="zh-CN"/>
        </w:rPr>
      </w:pPr>
      <w:r>
        <w:rPr>
          <w:rFonts w:ascii="仿宋" w:hAnsi="仿宋"/>
        </w:rPr>
        <w:t>复审：</w:t>
      </w:r>
      <w:r>
        <w:rPr>
          <w:rFonts w:hint="eastAsia" w:ascii="仿宋" w:hAnsi="仿宋"/>
        </w:rPr>
        <w:t>伊提哈尔</w:t>
      </w:r>
      <w:r>
        <w:rPr>
          <w:rFonts w:hint="eastAsia" w:ascii="仿宋" w:hAnsi="仿宋"/>
          <w:lang w:val="en-US" w:eastAsia="zh-CN"/>
        </w:rPr>
        <w:t>·居来提</w:t>
      </w:r>
    </w:p>
    <w:p w14:paraId="2F2DEC36">
      <w:pPr>
        <w:widowControl/>
        <w:shd w:val="clear" w:color="auto" w:fill="FFFFFF"/>
        <w:ind w:firstLine="640"/>
        <w:jc w:val="right"/>
        <w:rPr>
          <w:rFonts w:ascii="仿宋" w:hAnsi="仿宋"/>
        </w:rPr>
      </w:pPr>
      <w:r>
        <w:rPr>
          <w:rFonts w:ascii="仿宋" w:hAnsi="仿宋"/>
        </w:rPr>
        <w:t>审核：汤明润</w:t>
      </w:r>
    </w:p>
    <w:sectPr>
      <w:footerReference r:id="rId5" w:type="default"/>
      <w:pgSz w:w="11906" w:h="16838"/>
      <w:pgMar w:top="1440" w:right="1800" w:bottom="1440" w:left="1800" w:header="851" w:footer="992" w:gutter="0"/>
      <w:pgNumType w:start="2"/>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Arial">
    <w:altName w:val="Times New Roman"/>
    <w:panose1 w:val="020B0604020202020204"/>
    <w:charset w:val="00"/>
    <w:family w:val="swiss"/>
    <w:pitch w:val="default"/>
    <w:sig w:usb0="00000000" w:usb1="00000000" w:usb2="00000009" w:usb3="00000000" w:csb0="000001FF" w:csb1="00000000"/>
  </w:font>
  <w:font w:name="方正黑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B0604020202020204"/>
    <w:charset w:val="86"/>
    <w:family w:val="modern"/>
    <w:pitch w:val="default"/>
    <w:sig w:usb0="00000000" w:usb1="00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93878A">
    <w:pPr>
      <w:pStyle w:val="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0885B8">
                          <w:pPr>
                            <w:pStyle w:val="7"/>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6</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210885B8">
                    <w:pPr>
                      <w:pStyle w:val="7"/>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6</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Q1ZWQwNGYzNDQ3Y2FhOGNmMGEzMzk0YjMzMjlmODMifQ=="/>
  </w:docVars>
  <w:rsids>
    <w:rsidRoot w:val="00134110"/>
    <w:rsid w:val="000757AB"/>
    <w:rsid w:val="001115B9"/>
    <w:rsid w:val="00134110"/>
    <w:rsid w:val="002B4B0A"/>
    <w:rsid w:val="002C1409"/>
    <w:rsid w:val="002D3E2B"/>
    <w:rsid w:val="00321EF7"/>
    <w:rsid w:val="003D2CEB"/>
    <w:rsid w:val="00421FD5"/>
    <w:rsid w:val="004267A8"/>
    <w:rsid w:val="00477B68"/>
    <w:rsid w:val="00484ABE"/>
    <w:rsid w:val="0050504F"/>
    <w:rsid w:val="0054202C"/>
    <w:rsid w:val="00552162"/>
    <w:rsid w:val="005551C0"/>
    <w:rsid w:val="00757EFB"/>
    <w:rsid w:val="007A7B42"/>
    <w:rsid w:val="00803F59"/>
    <w:rsid w:val="008724BF"/>
    <w:rsid w:val="00874D57"/>
    <w:rsid w:val="008C1883"/>
    <w:rsid w:val="008F22C7"/>
    <w:rsid w:val="009B0E1B"/>
    <w:rsid w:val="00A05AB9"/>
    <w:rsid w:val="00B336C6"/>
    <w:rsid w:val="00B51CDB"/>
    <w:rsid w:val="00BC5269"/>
    <w:rsid w:val="00C517F0"/>
    <w:rsid w:val="00C76612"/>
    <w:rsid w:val="00CA4A38"/>
    <w:rsid w:val="00CB4D9F"/>
    <w:rsid w:val="00CE3C7D"/>
    <w:rsid w:val="00D75997"/>
    <w:rsid w:val="00E270A2"/>
    <w:rsid w:val="00E27B7E"/>
    <w:rsid w:val="00E41437"/>
    <w:rsid w:val="00E430B5"/>
    <w:rsid w:val="00E920BA"/>
    <w:rsid w:val="00EC14D9"/>
    <w:rsid w:val="00EC6158"/>
    <w:rsid w:val="00EF728D"/>
    <w:rsid w:val="00FB69DA"/>
    <w:rsid w:val="01D134FA"/>
    <w:rsid w:val="01FE4135"/>
    <w:rsid w:val="02913224"/>
    <w:rsid w:val="02960C94"/>
    <w:rsid w:val="02C72207"/>
    <w:rsid w:val="04AF00EF"/>
    <w:rsid w:val="055979F9"/>
    <w:rsid w:val="08837F29"/>
    <w:rsid w:val="095A5B83"/>
    <w:rsid w:val="09832728"/>
    <w:rsid w:val="09A933D3"/>
    <w:rsid w:val="0BE107DE"/>
    <w:rsid w:val="0CBB4B8B"/>
    <w:rsid w:val="0CF66F8D"/>
    <w:rsid w:val="0D5C45C0"/>
    <w:rsid w:val="0E35551C"/>
    <w:rsid w:val="0E567261"/>
    <w:rsid w:val="102D2C0B"/>
    <w:rsid w:val="11001706"/>
    <w:rsid w:val="12A72874"/>
    <w:rsid w:val="12B72298"/>
    <w:rsid w:val="12E903E6"/>
    <w:rsid w:val="14847F58"/>
    <w:rsid w:val="14A8633C"/>
    <w:rsid w:val="15610B27"/>
    <w:rsid w:val="16D01B7A"/>
    <w:rsid w:val="17BF5E77"/>
    <w:rsid w:val="19441CC5"/>
    <w:rsid w:val="194E3A44"/>
    <w:rsid w:val="1CA5284A"/>
    <w:rsid w:val="1DB21FDA"/>
    <w:rsid w:val="1DB4365C"/>
    <w:rsid w:val="1E08407C"/>
    <w:rsid w:val="1E165D55"/>
    <w:rsid w:val="1F3039AA"/>
    <w:rsid w:val="205B0707"/>
    <w:rsid w:val="225B2C40"/>
    <w:rsid w:val="23447230"/>
    <w:rsid w:val="246D6C5B"/>
    <w:rsid w:val="25B4477B"/>
    <w:rsid w:val="264B787C"/>
    <w:rsid w:val="27C70430"/>
    <w:rsid w:val="2A6603D4"/>
    <w:rsid w:val="2B512E32"/>
    <w:rsid w:val="2BB92785"/>
    <w:rsid w:val="2CF35620"/>
    <w:rsid w:val="2FC82F97"/>
    <w:rsid w:val="307F058A"/>
    <w:rsid w:val="30DA5678"/>
    <w:rsid w:val="314D06F2"/>
    <w:rsid w:val="318F6462"/>
    <w:rsid w:val="32C33B25"/>
    <w:rsid w:val="32C61A89"/>
    <w:rsid w:val="331178BA"/>
    <w:rsid w:val="33881470"/>
    <w:rsid w:val="341626CD"/>
    <w:rsid w:val="35301D0A"/>
    <w:rsid w:val="35960D13"/>
    <w:rsid w:val="36070CBD"/>
    <w:rsid w:val="369A728B"/>
    <w:rsid w:val="36E20D08"/>
    <w:rsid w:val="379E4A4D"/>
    <w:rsid w:val="3B0015E2"/>
    <w:rsid w:val="3E0A32E8"/>
    <w:rsid w:val="3E677F46"/>
    <w:rsid w:val="3F0F43FC"/>
    <w:rsid w:val="3F340649"/>
    <w:rsid w:val="3F466A3C"/>
    <w:rsid w:val="3F7BEE21"/>
    <w:rsid w:val="3FAE3F57"/>
    <w:rsid w:val="422816CC"/>
    <w:rsid w:val="43141D3F"/>
    <w:rsid w:val="4384496E"/>
    <w:rsid w:val="4640124A"/>
    <w:rsid w:val="48EC5EA6"/>
    <w:rsid w:val="4A5348A3"/>
    <w:rsid w:val="4C4F1FEA"/>
    <w:rsid w:val="4DCB3F26"/>
    <w:rsid w:val="4E474C92"/>
    <w:rsid w:val="4E4A12EF"/>
    <w:rsid w:val="4EDC567D"/>
    <w:rsid w:val="4F604DC3"/>
    <w:rsid w:val="4FFF2DD2"/>
    <w:rsid w:val="525B18A8"/>
    <w:rsid w:val="528662F0"/>
    <w:rsid w:val="529C07BB"/>
    <w:rsid w:val="52B61649"/>
    <w:rsid w:val="52B633F7"/>
    <w:rsid w:val="542837F3"/>
    <w:rsid w:val="549C03CB"/>
    <w:rsid w:val="56707A15"/>
    <w:rsid w:val="57CC1A87"/>
    <w:rsid w:val="58523BC2"/>
    <w:rsid w:val="594341BB"/>
    <w:rsid w:val="596D081A"/>
    <w:rsid w:val="5A772189"/>
    <w:rsid w:val="5B995664"/>
    <w:rsid w:val="5BCD33AC"/>
    <w:rsid w:val="5E015742"/>
    <w:rsid w:val="5E1D07CE"/>
    <w:rsid w:val="5E705C31"/>
    <w:rsid w:val="5F3A53B0"/>
    <w:rsid w:val="5FB234E8"/>
    <w:rsid w:val="5FF10C70"/>
    <w:rsid w:val="5FFE7C0A"/>
    <w:rsid w:val="601E56DE"/>
    <w:rsid w:val="608A5C4D"/>
    <w:rsid w:val="62373E29"/>
    <w:rsid w:val="626369CC"/>
    <w:rsid w:val="629108EB"/>
    <w:rsid w:val="63873ADD"/>
    <w:rsid w:val="63D556A7"/>
    <w:rsid w:val="642E6B65"/>
    <w:rsid w:val="644665A5"/>
    <w:rsid w:val="65091AAC"/>
    <w:rsid w:val="668734C3"/>
    <w:rsid w:val="68076C3A"/>
    <w:rsid w:val="682C7077"/>
    <w:rsid w:val="68D979E8"/>
    <w:rsid w:val="69337038"/>
    <w:rsid w:val="694D7A8E"/>
    <w:rsid w:val="695D23C7"/>
    <w:rsid w:val="6A266C5C"/>
    <w:rsid w:val="6B2807B2"/>
    <w:rsid w:val="6CF408D2"/>
    <w:rsid w:val="6D0B5E32"/>
    <w:rsid w:val="6DDD29CE"/>
    <w:rsid w:val="6E407BC1"/>
    <w:rsid w:val="6F2D283B"/>
    <w:rsid w:val="70DA099E"/>
    <w:rsid w:val="711526C9"/>
    <w:rsid w:val="72192C03"/>
    <w:rsid w:val="731C016A"/>
    <w:rsid w:val="732B7092"/>
    <w:rsid w:val="74CF1561"/>
    <w:rsid w:val="751C297B"/>
    <w:rsid w:val="75695953"/>
    <w:rsid w:val="757341CB"/>
    <w:rsid w:val="765762AE"/>
    <w:rsid w:val="77752FD1"/>
    <w:rsid w:val="777C610E"/>
    <w:rsid w:val="78AA2885"/>
    <w:rsid w:val="793D4384"/>
    <w:rsid w:val="798B699F"/>
    <w:rsid w:val="7A8B3650"/>
    <w:rsid w:val="7A9B68AB"/>
    <w:rsid w:val="7B2F5245"/>
    <w:rsid w:val="7BCE3492"/>
    <w:rsid w:val="7CCC3693"/>
    <w:rsid w:val="7E6A6542"/>
    <w:rsid w:val="7EED054A"/>
    <w:rsid w:val="7F5B0CFF"/>
    <w:rsid w:val="7FB851FC"/>
    <w:rsid w:val="7FCE5F8F"/>
    <w:rsid w:val="7FDF36DE"/>
    <w:rsid w:val="BBC91B9A"/>
    <w:rsid w:val="BDB9A98D"/>
    <w:rsid w:val="F0F7071C"/>
    <w:rsid w:val="F68FD841"/>
    <w:rsid w:val="FBFBD7D1"/>
    <w:rsid w:val="FBFF3D68"/>
    <w:rsid w:val="FEFF745F"/>
    <w:rsid w:val="FFB1BC9E"/>
    <w:rsid w:val="FFE1CF35"/>
    <w:rsid w:val="FFF5BF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jc w:val="both"/>
    </w:pPr>
    <w:rPr>
      <w:rFonts w:ascii="Times New Roman" w:hAnsi="Times New Roman" w:eastAsia="仿宋" w:cs="宋体"/>
      <w:kern w:val="2"/>
      <w:sz w:val="32"/>
      <w:szCs w:val="22"/>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unhideWhenUsed/>
    <w:qFormat/>
    <w:uiPriority w:val="0"/>
    <w:pPr>
      <w:keepNext/>
      <w:keepLines/>
      <w:ind w:firstLine="641" w:firstLineChars="200"/>
      <w:outlineLvl w:val="1"/>
    </w:pPr>
    <w:rPr>
      <w:rFonts w:ascii="Arial" w:hAnsi="Arial" w:eastAsia="黑体" w:cs="Times New Roman"/>
      <w:color w:val="000000"/>
      <w:sz w:val="30"/>
    </w:rPr>
  </w:style>
  <w:style w:type="paragraph" w:styleId="4">
    <w:name w:val="heading 3"/>
    <w:basedOn w:val="1"/>
    <w:next w:val="1"/>
    <w:unhideWhenUsed/>
    <w:qFormat/>
    <w:uiPriority w:val="0"/>
    <w:pPr>
      <w:ind w:firstLine="880" w:firstLineChars="200"/>
      <w:jc w:val="left"/>
      <w:outlineLvl w:val="2"/>
    </w:pPr>
    <w:rPr>
      <w:rFonts w:hint="eastAsia" w:ascii="宋体" w:hAnsi="宋体" w:eastAsia="楷体" w:cs="Times New Roman"/>
      <w:bCs/>
      <w:color w:val="000000"/>
      <w:szCs w:val="27"/>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semiHidden/>
    <w:qFormat/>
    <w:uiPriority w:val="0"/>
    <w:rPr>
      <w:rFonts w:ascii="仿宋" w:hAnsi="仿宋" w:cs="仿宋"/>
      <w:sz w:val="31"/>
      <w:szCs w:val="31"/>
    </w:rPr>
  </w:style>
  <w:style w:type="paragraph" w:styleId="7">
    <w:name w:val="footer"/>
    <w:basedOn w:val="1"/>
    <w:link w:val="14"/>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9">
    <w:name w:val="Normal (Web)"/>
    <w:basedOn w:val="1"/>
    <w:unhideWhenUsed/>
    <w:qFormat/>
    <w:uiPriority w:val="0"/>
    <w:pPr>
      <w:spacing w:before="100" w:beforeAutospacing="1" w:after="100" w:afterAutospacing="1"/>
      <w:jc w:val="left"/>
    </w:pPr>
    <w:rPr>
      <w:rFonts w:cs="Times New Roman"/>
      <w:kern w:val="0"/>
      <w:sz w:val="24"/>
      <w:szCs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qFormat/>
    <w:uiPriority w:val="0"/>
    <w:rPr>
      <w:color w:val="0026E5" w:themeColor="hyperlink"/>
      <w:u w:val="single"/>
      <w14:textFill>
        <w14:solidFill>
          <w14:schemeClr w14:val="hlink"/>
        </w14:solidFill>
      </w14:textFill>
    </w:rPr>
  </w:style>
  <w:style w:type="character" w:customStyle="1" w:styleId="14">
    <w:name w:val="页脚 字符"/>
    <w:basedOn w:val="12"/>
    <w:link w:val="7"/>
    <w:qFormat/>
    <w:uiPriority w:val="0"/>
    <w:rPr>
      <w:rFonts w:eastAsia="仿宋" w:cs="宋体"/>
      <w:kern w:val="2"/>
      <w:sz w:val="18"/>
      <w:szCs w:val="22"/>
    </w:rPr>
  </w:style>
  <w:style w:type="paragraph" w:customStyle="1" w:styleId="15">
    <w:name w:val="修订1"/>
    <w:hidden/>
    <w:unhideWhenUsed/>
    <w:qFormat/>
    <w:uiPriority w:val="99"/>
    <w:rPr>
      <w:rFonts w:ascii="Times New Roman" w:hAnsi="Times New Roman" w:eastAsia="仿宋" w:cs="宋体"/>
      <w:kern w:val="2"/>
      <w:sz w:val="32"/>
      <w:szCs w:val="22"/>
      <w:lang w:val="en-US" w:eastAsia="zh-CN" w:bidi="ar-SA"/>
    </w:rPr>
  </w:style>
  <w:style w:type="character" w:customStyle="1" w:styleId="16">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03C99A-0BEF-42B1-B114-DE1077F9D5CC}">
  <ds:schemaRefs/>
</ds:datastoreItem>
</file>

<file path=docProps/app.xml><?xml version="1.0" encoding="utf-8"?>
<Properties xmlns="http://schemas.openxmlformats.org/officeDocument/2006/extended-properties" xmlns:vt="http://schemas.openxmlformats.org/officeDocument/2006/docPropsVTypes">
  <Template>Normal.dotm</Template>
  <Pages>3</Pages>
  <Words>190</Words>
  <Characters>1086</Characters>
  <Lines>9</Lines>
  <Paragraphs>2</Paragraphs>
  <TotalTime>0</TotalTime>
  <ScaleCrop>false</ScaleCrop>
  <LinksUpToDate>false</LinksUpToDate>
  <CharactersWithSpaces>1274</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2025-05-16T20:50:00Z</dcterms:created>
  <dc:creator>孙凯</dc:creator>
  <cp:lastModifiedBy>伊提哈尔·居来提</cp:lastModifiedBy>
  <cp:lastPrinted>2025-05-16T22:03:00Z</cp:lastPrinted>
  <dcterms:modified xsi:type="dcterms:W3CDTF">2026-05-12T16:31:29Z</dcterms:modified>
  <dc:title>关于组织参加第五届“守住钱袋子·护好幸福家”防范非法金融活动短视频大赛的函</dc:title>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KSOTemplateDocerSaveRecord">
    <vt:lpwstr>eyJoZGlkIjoiMzEwNTM5NzYwMDRjMzkwZTVkZjY2ODkwMGIxNGU0OTUiLCJ1c2VySWQiOiIxNjI0Njc3NzE5In0=</vt:lpwstr>
  </property>
  <property fmtid="{D5CDD505-2E9C-101B-9397-08002B2CF9AE}" pid="4" name="ICV">
    <vt:lpwstr>A4C56A6BD976B9D67A96026AA9D291F7_43</vt:lpwstr>
  </property>
</Properties>
</file>